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6C6D23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18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F93D94"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C6D23">
        <w:rPr>
          <w:rFonts w:ascii="Times New Roman" w:hAnsi="Times New Roman" w:cs="Times New Roman"/>
          <w:sz w:val="24"/>
          <w:szCs w:val="24"/>
          <w:lang w:val="sr-Latn-CS"/>
        </w:rPr>
        <w:t>kršenja načela I i III Kodeksa novinara u</w:t>
      </w:r>
      <w:r w:rsidR="00B6628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 xml:space="preserve">emisiji </w:t>
      </w:r>
      <w:r w:rsidR="007F4C89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>Minut</w:t>
      </w:r>
      <w:r w:rsidR="007F4C8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C096B">
        <w:rPr>
          <w:rFonts w:ascii="Times New Roman" w:hAnsi="Times New Roman" w:cs="Times New Roman"/>
          <w:sz w:val="24"/>
          <w:szCs w:val="24"/>
          <w:lang w:val="sr-Latn-CS"/>
        </w:rPr>
        <w:t xml:space="preserve"> dva</w:t>
      </w:r>
      <w:proofErr w:type="gramStart"/>
      <w:r w:rsidR="007F4C89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B6628D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</w:t>
      </w:r>
      <w:r w:rsidR="00DC096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096B" w:rsidRPr="00DC096B">
        <w:rPr>
          <w:rFonts w:ascii="Times New Roman" w:hAnsi="Times New Roman" w:cs="Times New Roman"/>
          <w:sz w:val="24"/>
          <w:szCs w:val="24"/>
        </w:rPr>
        <w:t>emitovana</w:t>
      </w:r>
      <w:proofErr w:type="spellEnd"/>
      <w:r w:rsidR="00DC096B" w:rsidRPr="00DC096B">
        <w:rPr>
          <w:rFonts w:ascii="Times New Roman" w:hAnsi="Times New Roman" w:cs="Times New Roman"/>
          <w:sz w:val="24"/>
          <w:szCs w:val="24"/>
        </w:rPr>
        <w:t xml:space="preserve"> 02.11.</w:t>
      </w:r>
      <w:r w:rsidRPr="00CF5DC4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 w:rsidR="00DC09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C096B">
        <w:rPr>
          <w:rFonts w:ascii="Times New Roman" w:hAnsi="Times New Roman" w:cs="Times New Roman"/>
          <w:sz w:val="24"/>
          <w:szCs w:val="24"/>
        </w:rPr>
        <w:t xml:space="preserve"> TV Pink M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7D" w:rsidRDefault="007010DA" w:rsidP="00A57E7D">
      <w:pPr>
        <w:pStyle w:val="Default"/>
      </w:pPr>
      <w:proofErr w:type="spellStart"/>
      <w:r w:rsidRPr="007F4C89">
        <w:t>Medijski</w:t>
      </w:r>
      <w:proofErr w:type="spellEnd"/>
      <w:r w:rsidRPr="007F4C89">
        <w:t xml:space="preserve"> </w:t>
      </w:r>
      <w:proofErr w:type="spellStart"/>
      <w:r w:rsidRPr="007F4C89">
        <w:t>Savjet</w:t>
      </w:r>
      <w:proofErr w:type="spellEnd"/>
      <w:r w:rsidRPr="007F4C89">
        <w:t xml:space="preserve"> za </w:t>
      </w:r>
      <w:proofErr w:type="spellStart"/>
      <w:r w:rsidRPr="007F4C89">
        <w:t>samoregulaciju</w:t>
      </w:r>
      <w:proofErr w:type="spellEnd"/>
      <w:r w:rsidRPr="007F4C89">
        <w:t xml:space="preserve"> </w:t>
      </w:r>
      <w:r w:rsidR="001118AB" w:rsidRPr="007F4C89">
        <w:t xml:space="preserve">je </w:t>
      </w:r>
      <w:proofErr w:type="spellStart"/>
      <w:r w:rsidRPr="007F4C89">
        <w:t>dobio</w:t>
      </w:r>
      <w:proofErr w:type="spellEnd"/>
      <w:r w:rsidRPr="007F4C89">
        <w:t xml:space="preserve"> </w:t>
      </w:r>
      <w:r w:rsidRPr="007F4C89">
        <w:rPr>
          <w:lang w:val="sr-Latn-CS"/>
        </w:rPr>
        <w:t>žalbu od</w:t>
      </w:r>
      <w:r w:rsidR="00750D8F" w:rsidRPr="007F4C89">
        <w:rPr>
          <w:lang w:val="sr-Latn-CS"/>
        </w:rPr>
        <w:t xml:space="preserve"> </w:t>
      </w:r>
      <w:r w:rsidR="006C6D23" w:rsidRPr="007F4C89">
        <w:rPr>
          <w:lang w:val="sr-Latn-CS"/>
        </w:rPr>
        <w:t>Akcije za ljudska prava</w:t>
      </w:r>
      <w:r w:rsidR="00953C54" w:rsidRPr="007F4C89">
        <w:rPr>
          <w:lang w:val="sr-Latn-CS"/>
        </w:rPr>
        <w:t xml:space="preserve"> </w:t>
      </w:r>
      <w:r w:rsidR="00CF5DC4" w:rsidRPr="007F4C89">
        <w:rPr>
          <w:lang w:val="sr-Latn-CS"/>
        </w:rPr>
        <w:t>zbog</w:t>
      </w:r>
      <w:r w:rsidR="00B405C3" w:rsidRPr="007F4C89">
        <w:rPr>
          <w:lang w:val="sr-Latn-CS"/>
        </w:rPr>
        <w:t xml:space="preserve"> </w:t>
      </w:r>
      <w:r w:rsidR="006C6D23" w:rsidRPr="007F4C89">
        <w:rPr>
          <w:lang w:val="sr-Latn-CS"/>
        </w:rPr>
        <w:t xml:space="preserve">kršenja načela I i III Kodeksa novinara u </w:t>
      </w:r>
      <w:r w:rsidR="007F4C89" w:rsidRPr="007F4C89">
        <w:rPr>
          <w:lang w:val="sr-Latn-CS"/>
        </w:rPr>
        <w:t>emisiji „Minut, dva</w:t>
      </w:r>
      <w:proofErr w:type="gramStart"/>
      <w:r w:rsidR="007F4C89" w:rsidRPr="007F4C89">
        <w:rPr>
          <w:lang w:val="sr-Latn-CS"/>
        </w:rPr>
        <w:t>“</w:t>
      </w:r>
      <w:r w:rsidR="007F4C89" w:rsidRPr="007F4C89">
        <w:rPr>
          <w:b/>
        </w:rPr>
        <w:t xml:space="preserve"> </w:t>
      </w:r>
      <w:proofErr w:type="spellStart"/>
      <w:r w:rsidR="007F4C89" w:rsidRPr="007F4C89">
        <w:t>koja</w:t>
      </w:r>
      <w:proofErr w:type="spellEnd"/>
      <w:proofErr w:type="gramEnd"/>
      <w:r w:rsidR="007F4C89" w:rsidRPr="007F4C89">
        <w:t xml:space="preserve"> je</w:t>
      </w:r>
      <w:r w:rsidR="007F4C89" w:rsidRPr="007F4C89">
        <w:rPr>
          <w:b/>
        </w:rPr>
        <w:t xml:space="preserve"> </w:t>
      </w:r>
      <w:proofErr w:type="spellStart"/>
      <w:r w:rsidR="007F4C89" w:rsidRPr="007F4C89">
        <w:t>emitovana</w:t>
      </w:r>
      <w:proofErr w:type="spellEnd"/>
      <w:r w:rsidR="007F4C89" w:rsidRPr="007F4C89">
        <w:t xml:space="preserve"> 02.11.2015 </w:t>
      </w:r>
      <w:proofErr w:type="spellStart"/>
      <w:r w:rsidR="007F4C89" w:rsidRPr="007F4C89">
        <w:t>na</w:t>
      </w:r>
      <w:proofErr w:type="spellEnd"/>
      <w:r w:rsidR="007F4C89" w:rsidRPr="007F4C89">
        <w:t xml:space="preserve"> TV Pink M.</w:t>
      </w:r>
      <w:r w:rsidR="004524D0">
        <w:t xml:space="preserve"> </w:t>
      </w:r>
      <w:r w:rsidR="006C6D23" w:rsidRPr="001118AB">
        <w:t xml:space="preserve">U </w:t>
      </w:r>
      <w:proofErr w:type="spellStart"/>
      <w:r w:rsidR="006C6D23" w:rsidRPr="001118AB">
        <w:t>žalbi</w:t>
      </w:r>
      <w:proofErr w:type="spellEnd"/>
      <w:r w:rsidR="006C6D23" w:rsidRPr="001118AB">
        <w:t xml:space="preserve"> </w:t>
      </w:r>
      <w:proofErr w:type="spellStart"/>
      <w:r w:rsidR="006C6D23" w:rsidRPr="001118AB">
        <w:t>koju</w:t>
      </w:r>
      <w:proofErr w:type="spellEnd"/>
      <w:r w:rsidR="006C6D23" w:rsidRPr="001118AB">
        <w:t xml:space="preserve"> </w:t>
      </w:r>
      <w:proofErr w:type="spellStart"/>
      <w:r w:rsidR="006C6D23" w:rsidRPr="001118AB">
        <w:t>potpisuje</w:t>
      </w:r>
      <w:proofErr w:type="spellEnd"/>
      <w:r w:rsidR="006C6D23" w:rsidRPr="001118AB">
        <w:t xml:space="preserve"> </w:t>
      </w:r>
      <w:proofErr w:type="spellStart"/>
      <w:r w:rsidR="006C6D23" w:rsidRPr="001118AB">
        <w:t>izvršna</w:t>
      </w:r>
      <w:proofErr w:type="spellEnd"/>
      <w:r w:rsidR="006C6D23" w:rsidRPr="001118AB">
        <w:t xml:space="preserve"> </w:t>
      </w:r>
      <w:proofErr w:type="spellStart"/>
      <w:r w:rsidR="006C6D23" w:rsidRPr="001118AB">
        <w:t>direktorica</w:t>
      </w:r>
      <w:proofErr w:type="spellEnd"/>
      <w:r w:rsidR="006C6D23" w:rsidRPr="001118AB">
        <w:t xml:space="preserve"> </w:t>
      </w:r>
      <w:proofErr w:type="spellStart"/>
      <w:r w:rsidR="006C6D23" w:rsidRPr="001118AB">
        <w:t>ove</w:t>
      </w:r>
      <w:proofErr w:type="spellEnd"/>
      <w:r w:rsidR="006C6D23" w:rsidRPr="001118AB">
        <w:t xml:space="preserve"> </w:t>
      </w:r>
      <w:proofErr w:type="spellStart"/>
      <w:r w:rsidR="006C6D23" w:rsidRPr="001118AB">
        <w:t>organizacije</w:t>
      </w:r>
      <w:proofErr w:type="spellEnd"/>
      <w:r w:rsidR="006C6D23" w:rsidRPr="001118AB">
        <w:t xml:space="preserve"> </w:t>
      </w:r>
      <w:proofErr w:type="spellStart"/>
      <w:r w:rsidR="006C6D23" w:rsidRPr="001118AB">
        <w:t>tvrdi</w:t>
      </w:r>
      <w:proofErr w:type="spellEnd"/>
      <w:r w:rsidR="006C6D23" w:rsidRPr="001118AB">
        <w:t xml:space="preserve"> se </w:t>
      </w:r>
      <w:proofErr w:type="spellStart"/>
      <w:r w:rsidR="006C6D23" w:rsidRPr="001118AB">
        <w:t>da</w:t>
      </w:r>
      <w:proofErr w:type="spellEnd"/>
      <w:r w:rsidR="006C6D23" w:rsidRPr="001118AB">
        <w:t xml:space="preserve"> je:</w:t>
      </w:r>
      <w:r w:rsidR="001118AB" w:rsidRPr="001118AB">
        <w:t xml:space="preserve"> </w:t>
      </w:r>
      <w:r w:rsidR="001118AB" w:rsidRPr="00A57E7D">
        <w:t xml:space="preserve"> </w:t>
      </w:r>
      <w:r w:rsidR="00A57E7D">
        <w:rPr>
          <w:lang w:val="sr-Latn-CS"/>
        </w:rPr>
        <w:t>„</w:t>
      </w:r>
      <w:r w:rsidR="001118AB" w:rsidRPr="00A57E7D">
        <w:t xml:space="preserve">u </w:t>
      </w:r>
      <w:proofErr w:type="spellStart"/>
      <w:r w:rsidR="001118AB" w:rsidRPr="00A57E7D">
        <w:t>emisiji</w:t>
      </w:r>
      <w:proofErr w:type="spellEnd"/>
      <w:r w:rsidR="001118AB" w:rsidRPr="00A57E7D">
        <w:t xml:space="preserve"> “</w:t>
      </w:r>
      <w:proofErr w:type="spellStart"/>
      <w:r w:rsidR="001118AB" w:rsidRPr="00A57E7D">
        <w:t>Minut</w:t>
      </w:r>
      <w:proofErr w:type="spellEnd"/>
      <w:r w:rsidR="001118AB" w:rsidRPr="00A57E7D">
        <w:t xml:space="preserve">, </w:t>
      </w:r>
      <w:proofErr w:type="spellStart"/>
      <w:r w:rsidR="001118AB" w:rsidRPr="00A57E7D">
        <w:t>dva</w:t>
      </w:r>
      <w:proofErr w:type="spellEnd"/>
      <w:r w:rsidR="001118AB" w:rsidRPr="00A57E7D">
        <w:t xml:space="preserve">” </w:t>
      </w:r>
      <w:proofErr w:type="spellStart"/>
      <w:r w:rsidR="001118AB" w:rsidRPr="00A57E7D">
        <w:t>koja</w:t>
      </w:r>
      <w:proofErr w:type="spellEnd"/>
      <w:r w:rsidR="001118AB" w:rsidRPr="00A57E7D">
        <w:t xml:space="preserve"> je </w:t>
      </w:r>
      <w:proofErr w:type="spellStart"/>
      <w:r w:rsidR="001118AB" w:rsidRPr="00A57E7D">
        <w:t>emitovana</w:t>
      </w:r>
      <w:proofErr w:type="spellEnd"/>
      <w:r w:rsidR="001118AB" w:rsidRPr="00A57E7D">
        <w:t xml:space="preserve"> </w:t>
      </w:r>
      <w:proofErr w:type="spellStart"/>
      <w:r w:rsidR="001118AB" w:rsidRPr="00A57E7D">
        <w:t>na</w:t>
      </w:r>
      <w:proofErr w:type="spellEnd"/>
      <w:r w:rsidR="001118AB" w:rsidRPr="00A57E7D">
        <w:t xml:space="preserve"> </w:t>
      </w:r>
      <w:r w:rsidR="001118AB" w:rsidRPr="00A57E7D">
        <w:rPr>
          <w:i/>
          <w:iCs/>
        </w:rPr>
        <w:t xml:space="preserve">TV Pink M, </w:t>
      </w:r>
      <w:r w:rsidR="004524D0">
        <w:t xml:space="preserve">2.11.2015. </w:t>
      </w:r>
      <w:r w:rsidR="00A57E7D">
        <w:t xml:space="preserve"> </w:t>
      </w:r>
      <w:proofErr w:type="spellStart"/>
      <w:proofErr w:type="gramStart"/>
      <w:r w:rsidR="001118AB" w:rsidRPr="00A57E7D">
        <w:t>objavljen</w:t>
      </w:r>
      <w:proofErr w:type="spellEnd"/>
      <w:proofErr w:type="gramEnd"/>
      <w:r w:rsidR="001118AB" w:rsidRPr="00A57E7D">
        <w:t xml:space="preserve"> </w:t>
      </w:r>
      <w:proofErr w:type="spellStart"/>
      <w:r w:rsidR="001118AB" w:rsidRPr="00A57E7D">
        <w:t>komentar</w:t>
      </w:r>
      <w:proofErr w:type="spellEnd"/>
      <w:r w:rsidR="001118AB" w:rsidRPr="00A57E7D">
        <w:t xml:space="preserve"> </w:t>
      </w:r>
      <w:proofErr w:type="spellStart"/>
      <w:r w:rsidR="001118AB" w:rsidRPr="00A57E7D">
        <w:t>saopštenja</w:t>
      </w:r>
      <w:proofErr w:type="spellEnd"/>
      <w:r w:rsidR="001118AB" w:rsidRPr="00A57E7D">
        <w:t xml:space="preserve"> NVO </w:t>
      </w:r>
      <w:proofErr w:type="spellStart"/>
      <w:r w:rsidR="001118AB" w:rsidRPr="00A57E7D">
        <w:t>Akcija</w:t>
      </w:r>
      <w:proofErr w:type="spellEnd"/>
      <w:r w:rsidR="001118AB" w:rsidRPr="00A57E7D">
        <w:t xml:space="preserve"> za </w:t>
      </w:r>
      <w:proofErr w:type="spellStart"/>
      <w:r w:rsidR="001118AB" w:rsidRPr="00A57E7D">
        <w:t>ljudska</w:t>
      </w:r>
      <w:proofErr w:type="spellEnd"/>
      <w:r w:rsidR="001118AB" w:rsidRPr="00A57E7D">
        <w:t xml:space="preserve"> </w:t>
      </w:r>
      <w:proofErr w:type="spellStart"/>
      <w:r w:rsidR="001118AB" w:rsidRPr="00A57E7D">
        <w:t>prava</w:t>
      </w:r>
      <w:proofErr w:type="spellEnd"/>
      <w:r w:rsidR="001118AB" w:rsidRPr="00A57E7D">
        <w:t xml:space="preserve"> (HRA) </w:t>
      </w:r>
      <w:proofErr w:type="spellStart"/>
      <w:r w:rsidR="001118AB" w:rsidRPr="00A57E7D">
        <w:t>povodom</w:t>
      </w:r>
      <w:proofErr w:type="spellEnd"/>
      <w:r w:rsidR="001118AB" w:rsidRPr="00A57E7D">
        <w:t xml:space="preserve"> 2. </w:t>
      </w:r>
      <w:proofErr w:type="spellStart"/>
      <w:proofErr w:type="gramStart"/>
      <w:r w:rsidR="001118AB" w:rsidRPr="00A57E7D">
        <w:t>novembra</w:t>
      </w:r>
      <w:proofErr w:type="spellEnd"/>
      <w:proofErr w:type="gramEnd"/>
      <w:r w:rsidR="001118AB" w:rsidRPr="00A57E7D">
        <w:t xml:space="preserve">, </w:t>
      </w:r>
      <w:proofErr w:type="spellStart"/>
      <w:r w:rsidR="001118AB" w:rsidRPr="00A57E7D">
        <w:t>Međunarodnog</w:t>
      </w:r>
      <w:proofErr w:type="spellEnd"/>
      <w:r w:rsidR="001118AB" w:rsidRPr="00A57E7D">
        <w:t xml:space="preserve"> </w:t>
      </w:r>
      <w:proofErr w:type="spellStart"/>
      <w:r w:rsidR="001118AB" w:rsidRPr="00A57E7D">
        <w:t>dana</w:t>
      </w:r>
      <w:proofErr w:type="spellEnd"/>
      <w:r w:rsidR="001118AB" w:rsidRPr="00A57E7D">
        <w:t xml:space="preserve"> za </w:t>
      </w:r>
      <w:proofErr w:type="spellStart"/>
      <w:r w:rsidR="001118AB" w:rsidRPr="00A57E7D">
        <w:t>okončanje</w:t>
      </w:r>
      <w:proofErr w:type="spellEnd"/>
      <w:r w:rsidR="001118AB" w:rsidRPr="00A57E7D">
        <w:t xml:space="preserve"> </w:t>
      </w:r>
      <w:proofErr w:type="spellStart"/>
      <w:r w:rsidR="001118AB" w:rsidRPr="00A57E7D">
        <w:t>nekažnjivosti</w:t>
      </w:r>
      <w:proofErr w:type="spellEnd"/>
      <w:r w:rsidR="001118AB" w:rsidRPr="00A57E7D">
        <w:t xml:space="preserve"> </w:t>
      </w:r>
      <w:proofErr w:type="spellStart"/>
      <w:r w:rsidR="001118AB" w:rsidRPr="00A57E7D">
        <w:t>zločina</w:t>
      </w:r>
      <w:proofErr w:type="spellEnd"/>
      <w:r w:rsidR="001118AB" w:rsidRPr="00A57E7D">
        <w:t xml:space="preserve"> </w:t>
      </w:r>
      <w:proofErr w:type="spellStart"/>
      <w:r w:rsidR="001118AB" w:rsidRPr="00A57E7D">
        <w:t>protiv</w:t>
      </w:r>
      <w:proofErr w:type="spellEnd"/>
      <w:r w:rsidR="001118AB" w:rsidRPr="00A57E7D">
        <w:t xml:space="preserve"> </w:t>
      </w:r>
      <w:proofErr w:type="spellStart"/>
      <w:r w:rsidR="001118AB" w:rsidRPr="00A57E7D">
        <w:t>novinara</w:t>
      </w:r>
      <w:proofErr w:type="spellEnd"/>
      <w:r w:rsidR="001118AB" w:rsidRPr="00A57E7D">
        <w:t xml:space="preserve"> </w:t>
      </w:r>
      <w:proofErr w:type="spellStart"/>
      <w:r w:rsidR="001118AB" w:rsidRPr="00A57E7D">
        <w:t>na</w:t>
      </w:r>
      <w:proofErr w:type="spellEnd"/>
      <w:r w:rsidR="001118AB" w:rsidRPr="00A57E7D">
        <w:t xml:space="preserve"> </w:t>
      </w:r>
      <w:proofErr w:type="spellStart"/>
      <w:r w:rsidR="001118AB" w:rsidRPr="00A57E7D">
        <w:t>način</w:t>
      </w:r>
      <w:proofErr w:type="spellEnd"/>
      <w:r w:rsidR="001118AB" w:rsidRPr="00A57E7D">
        <w:t xml:space="preserve"> </w:t>
      </w:r>
      <w:proofErr w:type="spellStart"/>
      <w:r w:rsidR="001118AB" w:rsidRPr="00A57E7D">
        <w:t>protivan</w:t>
      </w:r>
      <w:proofErr w:type="spellEnd"/>
      <w:r w:rsidR="001118AB" w:rsidRPr="00A57E7D">
        <w:t xml:space="preserve"> </w:t>
      </w:r>
      <w:proofErr w:type="spellStart"/>
      <w:r w:rsidR="001118AB" w:rsidRPr="00A57E7D">
        <w:t>Kodeksu</w:t>
      </w:r>
      <w:proofErr w:type="spellEnd"/>
      <w:r w:rsidR="001118AB" w:rsidRPr="00A57E7D">
        <w:t xml:space="preserve"> </w:t>
      </w:r>
      <w:proofErr w:type="spellStart"/>
      <w:r w:rsidR="001118AB" w:rsidRPr="00A57E7D">
        <w:t>novinara</w:t>
      </w:r>
      <w:proofErr w:type="spellEnd"/>
      <w:r w:rsidR="001118AB" w:rsidRPr="00A57E7D">
        <w:t xml:space="preserve"> </w:t>
      </w:r>
      <w:proofErr w:type="spellStart"/>
      <w:r w:rsidR="001118AB" w:rsidRPr="00A57E7D">
        <w:t>Crne</w:t>
      </w:r>
      <w:proofErr w:type="spellEnd"/>
      <w:r w:rsidR="001118AB" w:rsidRPr="00A57E7D">
        <w:t xml:space="preserve"> Gore. </w:t>
      </w:r>
    </w:p>
    <w:p w:rsidR="00A57E7D" w:rsidRDefault="00A57E7D" w:rsidP="00A57E7D">
      <w:pPr>
        <w:pStyle w:val="Default"/>
      </w:pPr>
    </w:p>
    <w:p w:rsidR="00A57E7D" w:rsidRPr="00A57E7D" w:rsidRDefault="001118AB" w:rsidP="00A57E7D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Izrazito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negativna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reakcija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uredništva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televizije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Pink M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saopštenje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HRA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objavljena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je,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iako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istoj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nekoj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informativnoj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emisiji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objavljena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čak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jedna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rečenica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saopštenja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reaguje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zatražen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dodatni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komentar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HRA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negativnog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komentara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taj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gledaoci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emisije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Pink M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obaviješteni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reakciji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TV Pink M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dok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potpuno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izostala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sadržaju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HRA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saopštenja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reagovanje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odnosilo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 </w:t>
      </w:r>
    </w:p>
    <w:p w:rsidR="000872AA" w:rsidRDefault="00A57E7D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Jasno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Kodeksu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Gore, </w:t>
      </w:r>
      <w:r w:rsidRPr="00A57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Pink M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televizija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mogla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proofErr w:type="gram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izvede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navedene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uvrjedljive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netačne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zaključke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vjerno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prenijela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cijelo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saopštenje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HRA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bar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odnosu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iznijeti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negativni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komentari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učinjeno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postalo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očigledno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negativni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komentari</w:t>
      </w:r>
      <w:proofErr w:type="spellEnd"/>
      <w:r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E7D">
        <w:rPr>
          <w:rFonts w:ascii="Times New Roman" w:hAnsi="Times New Roman" w:cs="Times New Roman"/>
          <w:color w:val="000000"/>
          <w:sz w:val="24"/>
          <w:szCs w:val="24"/>
        </w:rPr>
        <w:t>bes</w:t>
      </w:r>
      <w:r w:rsidR="000872AA">
        <w:rPr>
          <w:rFonts w:ascii="Times New Roman" w:hAnsi="Times New Roman" w:cs="Times New Roman"/>
          <w:color w:val="000000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stoji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ostaloga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koju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potpisuje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izvršna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direktorica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HRA Tea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Gorjanc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2AA">
        <w:rPr>
          <w:rFonts w:ascii="Times New Roman" w:hAnsi="Times New Roman" w:cs="Times New Roman"/>
          <w:color w:val="000000"/>
          <w:sz w:val="24"/>
          <w:szCs w:val="24"/>
        </w:rPr>
        <w:t>Prelević</w:t>
      </w:r>
      <w:proofErr w:type="spellEnd"/>
      <w:r w:rsidR="000872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872AA" w:rsidRDefault="000872AA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ECF" w:rsidRDefault="000872AA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zatražio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uredništva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Pink 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riješavali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njihovog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32ECF" w:rsidRDefault="00A32ECF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ECF" w:rsidRDefault="00A32ECF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pregledala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emisiju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 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komentariše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saopštenje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ljudska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Pink 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prethodno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objavi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saopštenje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saopštenja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komentarisali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kritikovali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svojim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informativnim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emisijama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ostala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uskraćena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cjelovitost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sadržaj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bio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kritike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32ECF" w:rsidRDefault="00A32ECF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ECF" w:rsidRPr="00A07AB4" w:rsidRDefault="00A32ECF" w:rsidP="00A32ECF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PinkM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emisiji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02.11. 2015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prekršila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načelo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cjelovitost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smjernica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E7D" w:rsidRPr="00A57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EB1" w:rsidRPr="00A57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2ECF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proofErr w:type="gramStart"/>
      <w:r w:rsidRPr="00A32ECF">
        <w:rPr>
          <w:rFonts w:ascii="Times New Roman" w:hAnsi="Times New Roman" w:cs="Times New Roman"/>
          <w:sz w:val="24"/>
          <w:szCs w:val="24"/>
        </w:rPr>
        <w:t>Tačnost</w:t>
      </w:r>
      <w:proofErr w:type="spellEnd"/>
      <w:r w:rsidRPr="00A07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</w:p>
    <w:p w:rsidR="00A32ECF" w:rsidRPr="00A32ECF" w:rsidRDefault="00A32ECF" w:rsidP="00A32ECF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A32ECF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siguran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preduzete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odgovarajuće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mjere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bi se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provjerila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težiti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obezbijede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cjelovite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dogadjajima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prećutkivati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potiskivati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suštinske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32ECF" w:rsidRPr="00A32ECF" w:rsidRDefault="00A32ECF" w:rsidP="00A32ECF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A32ECF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javnosti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zna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opravdanje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senzacionalističko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izvještavanje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Stoga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iskrivljivati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pretjerivanjem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neadekvatnim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naglašavanjem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jednog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aspekta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priče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jednostranim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izvještavanjem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izbjegavati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naslove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reklamne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slogane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mogli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navesti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pogrešan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zaključak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suštini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dogadjaja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pojave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Činjenice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iskrivljivane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tako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što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proofErr w:type="gram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stavljene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konteksta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kome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A32ECF">
        <w:rPr>
          <w:rFonts w:ascii="Times New Roman" w:hAnsi="Times New Roman" w:cs="Times New Roman"/>
          <w:i/>
          <w:sz w:val="24"/>
          <w:szCs w:val="24"/>
        </w:rPr>
        <w:t>desile</w:t>
      </w:r>
      <w:proofErr w:type="spellEnd"/>
      <w:r w:rsidRPr="00A32E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57E7D" w:rsidRPr="00A57E7D" w:rsidRDefault="001F1EB1" w:rsidP="00A57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1F1EB1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</w:t>
      </w:r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="001F1EB1"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41681"/>
    <w:rsid w:val="00042A27"/>
    <w:rsid w:val="00047DC2"/>
    <w:rsid w:val="000633ED"/>
    <w:rsid w:val="00066D44"/>
    <w:rsid w:val="000872AA"/>
    <w:rsid w:val="000978F3"/>
    <w:rsid w:val="000B0C25"/>
    <w:rsid w:val="000C51E6"/>
    <w:rsid w:val="000F0BCA"/>
    <w:rsid w:val="000F2E37"/>
    <w:rsid w:val="001118AB"/>
    <w:rsid w:val="00197259"/>
    <w:rsid w:val="001E393C"/>
    <w:rsid w:val="001E5501"/>
    <w:rsid w:val="001F1EB1"/>
    <w:rsid w:val="001F3AF6"/>
    <w:rsid w:val="00200AEC"/>
    <w:rsid w:val="00231714"/>
    <w:rsid w:val="00233805"/>
    <w:rsid w:val="002362A0"/>
    <w:rsid w:val="0025377D"/>
    <w:rsid w:val="00260EA4"/>
    <w:rsid w:val="00295235"/>
    <w:rsid w:val="002A6E45"/>
    <w:rsid w:val="002B0FAB"/>
    <w:rsid w:val="002B46B0"/>
    <w:rsid w:val="002D15A2"/>
    <w:rsid w:val="002D21C1"/>
    <w:rsid w:val="002D7940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D6217"/>
    <w:rsid w:val="003E0BA6"/>
    <w:rsid w:val="003E4146"/>
    <w:rsid w:val="003E5792"/>
    <w:rsid w:val="003E6FBF"/>
    <w:rsid w:val="00421269"/>
    <w:rsid w:val="004524D0"/>
    <w:rsid w:val="0045692E"/>
    <w:rsid w:val="00483813"/>
    <w:rsid w:val="00493CF8"/>
    <w:rsid w:val="004A105E"/>
    <w:rsid w:val="004D1797"/>
    <w:rsid w:val="004D3007"/>
    <w:rsid w:val="004D3AF3"/>
    <w:rsid w:val="004D3B26"/>
    <w:rsid w:val="004D73CE"/>
    <w:rsid w:val="004E5869"/>
    <w:rsid w:val="004F6982"/>
    <w:rsid w:val="0053140F"/>
    <w:rsid w:val="00534532"/>
    <w:rsid w:val="00562B30"/>
    <w:rsid w:val="005657E1"/>
    <w:rsid w:val="005748A2"/>
    <w:rsid w:val="00576540"/>
    <w:rsid w:val="00596A1F"/>
    <w:rsid w:val="005A6906"/>
    <w:rsid w:val="005E3C9A"/>
    <w:rsid w:val="00623976"/>
    <w:rsid w:val="006336B7"/>
    <w:rsid w:val="00633966"/>
    <w:rsid w:val="006474C6"/>
    <w:rsid w:val="00647D77"/>
    <w:rsid w:val="00665C0D"/>
    <w:rsid w:val="006750F1"/>
    <w:rsid w:val="00683453"/>
    <w:rsid w:val="00696402"/>
    <w:rsid w:val="006C6D23"/>
    <w:rsid w:val="006E2843"/>
    <w:rsid w:val="006F0C0F"/>
    <w:rsid w:val="006F193C"/>
    <w:rsid w:val="007010DA"/>
    <w:rsid w:val="00701102"/>
    <w:rsid w:val="00722792"/>
    <w:rsid w:val="007233BF"/>
    <w:rsid w:val="0072705E"/>
    <w:rsid w:val="0073375B"/>
    <w:rsid w:val="007466E2"/>
    <w:rsid w:val="00750D8F"/>
    <w:rsid w:val="007558E6"/>
    <w:rsid w:val="007936AF"/>
    <w:rsid w:val="007A52F0"/>
    <w:rsid w:val="007B2580"/>
    <w:rsid w:val="007C0051"/>
    <w:rsid w:val="007F4C89"/>
    <w:rsid w:val="008014CA"/>
    <w:rsid w:val="00815D99"/>
    <w:rsid w:val="0082086E"/>
    <w:rsid w:val="0082502A"/>
    <w:rsid w:val="00841449"/>
    <w:rsid w:val="0087384F"/>
    <w:rsid w:val="00891248"/>
    <w:rsid w:val="00893209"/>
    <w:rsid w:val="0089383E"/>
    <w:rsid w:val="008A3EED"/>
    <w:rsid w:val="008A525B"/>
    <w:rsid w:val="008B21C7"/>
    <w:rsid w:val="008D32B0"/>
    <w:rsid w:val="008F7867"/>
    <w:rsid w:val="00915359"/>
    <w:rsid w:val="00920A93"/>
    <w:rsid w:val="00942501"/>
    <w:rsid w:val="00953C54"/>
    <w:rsid w:val="00954030"/>
    <w:rsid w:val="00955E58"/>
    <w:rsid w:val="00956381"/>
    <w:rsid w:val="009605D1"/>
    <w:rsid w:val="00970BED"/>
    <w:rsid w:val="00973619"/>
    <w:rsid w:val="00986ED9"/>
    <w:rsid w:val="00996AF8"/>
    <w:rsid w:val="00996B8D"/>
    <w:rsid w:val="009975A2"/>
    <w:rsid w:val="009A1BA5"/>
    <w:rsid w:val="009B2F66"/>
    <w:rsid w:val="009D00A4"/>
    <w:rsid w:val="009D6933"/>
    <w:rsid w:val="00A0410C"/>
    <w:rsid w:val="00A10374"/>
    <w:rsid w:val="00A12FCB"/>
    <w:rsid w:val="00A163A8"/>
    <w:rsid w:val="00A229AF"/>
    <w:rsid w:val="00A32ECF"/>
    <w:rsid w:val="00A40B2A"/>
    <w:rsid w:val="00A575E7"/>
    <w:rsid w:val="00A57E7D"/>
    <w:rsid w:val="00A67674"/>
    <w:rsid w:val="00A8062E"/>
    <w:rsid w:val="00AA26E3"/>
    <w:rsid w:val="00AB704A"/>
    <w:rsid w:val="00AC06C9"/>
    <w:rsid w:val="00AC109B"/>
    <w:rsid w:val="00AC2A79"/>
    <w:rsid w:val="00AD4414"/>
    <w:rsid w:val="00B22E18"/>
    <w:rsid w:val="00B34D96"/>
    <w:rsid w:val="00B405C3"/>
    <w:rsid w:val="00B622A4"/>
    <w:rsid w:val="00B6628D"/>
    <w:rsid w:val="00BB7234"/>
    <w:rsid w:val="00BC22AC"/>
    <w:rsid w:val="00BD2073"/>
    <w:rsid w:val="00BF6F91"/>
    <w:rsid w:val="00C05EF5"/>
    <w:rsid w:val="00C10D6A"/>
    <w:rsid w:val="00C20A19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56647"/>
    <w:rsid w:val="00DB0109"/>
    <w:rsid w:val="00DC096B"/>
    <w:rsid w:val="00DC6284"/>
    <w:rsid w:val="00DC726A"/>
    <w:rsid w:val="00DF792D"/>
    <w:rsid w:val="00E22692"/>
    <w:rsid w:val="00E36336"/>
    <w:rsid w:val="00E51C2E"/>
    <w:rsid w:val="00E547FB"/>
    <w:rsid w:val="00E54AB6"/>
    <w:rsid w:val="00E70F6F"/>
    <w:rsid w:val="00E77F9C"/>
    <w:rsid w:val="00EA47D7"/>
    <w:rsid w:val="00ED1580"/>
    <w:rsid w:val="00EF1BDF"/>
    <w:rsid w:val="00F21B0C"/>
    <w:rsid w:val="00F2714E"/>
    <w:rsid w:val="00F4171B"/>
    <w:rsid w:val="00F55EE0"/>
    <w:rsid w:val="00F56ED1"/>
    <w:rsid w:val="00F6595B"/>
    <w:rsid w:val="00F661C2"/>
    <w:rsid w:val="00F902ED"/>
    <w:rsid w:val="00F92798"/>
    <w:rsid w:val="00F93D94"/>
    <w:rsid w:val="00F9552F"/>
    <w:rsid w:val="00F95979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2016-03-16T15:07:00Z</dcterms:created>
  <dcterms:modified xsi:type="dcterms:W3CDTF">2016-03-16T15:07:00Z</dcterms:modified>
</cp:coreProperties>
</file>